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AC" w:rsidRPr="00AE5628" w:rsidRDefault="005F3BB9" w:rsidP="00FE32A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IP-BENEFITS: </w:t>
      </w:r>
      <w:r w:rsidRPr="00AE5628">
        <w:rPr>
          <w:b/>
          <w:sz w:val="32"/>
          <w:szCs w:val="32"/>
          <w:lang w:val="en-US"/>
        </w:rPr>
        <w:t>business targets</w:t>
      </w:r>
      <w:r>
        <w:rPr>
          <w:b/>
          <w:sz w:val="32"/>
          <w:szCs w:val="32"/>
          <w:lang w:val="en-US"/>
        </w:rPr>
        <w:t xml:space="preserve"> </w:t>
      </w:r>
      <w:r w:rsidRPr="00AE5628">
        <w:rPr>
          <w:b/>
          <w:sz w:val="32"/>
          <w:szCs w:val="32"/>
          <w:lang w:val="en-US"/>
        </w:rPr>
        <w:t xml:space="preserve">that could be reached using </w:t>
      </w:r>
      <w:proofErr w:type="spellStart"/>
      <w:r w:rsidRPr="00AE5628">
        <w:rPr>
          <w:b/>
          <w:sz w:val="32"/>
          <w:szCs w:val="32"/>
          <w:lang w:val="en-US"/>
        </w:rPr>
        <w:t>ip</w:t>
      </w:r>
      <w:proofErr w:type="spellEnd"/>
      <w:r w:rsidRPr="00AE5628">
        <w:rPr>
          <w:b/>
          <w:sz w:val="32"/>
          <w:szCs w:val="32"/>
          <w:lang w:val="en-US"/>
        </w:rPr>
        <w:t xml:space="preserve">-tools </w:t>
      </w:r>
    </w:p>
    <w:p w:rsidR="00FE32AC" w:rsidRPr="00EA75F9" w:rsidRDefault="00FE32AC" w:rsidP="00FE32AC">
      <w:pPr>
        <w:rPr>
          <w:sz w:val="20"/>
          <w:szCs w:val="20"/>
          <w:lang w:val="en-US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3260"/>
        <w:gridCol w:w="11198"/>
      </w:tblGrid>
      <w:tr w:rsidR="00FE32AC" w:rsidRPr="00EA75F9" w:rsidTr="00FE32AC">
        <w:trPr>
          <w:tblHeader/>
        </w:trPr>
        <w:tc>
          <w:tcPr>
            <w:tcW w:w="534" w:type="dxa"/>
            <w:shd w:val="clear" w:color="auto" w:fill="E6E6E6"/>
          </w:tcPr>
          <w:p w:rsidR="00FE32AC" w:rsidRPr="00EA75F9" w:rsidRDefault="00FE32AC" w:rsidP="00FE32AC">
            <w:pPr>
              <w:jc w:val="center"/>
              <w:rPr>
                <w:b/>
                <w:sz w:val="20"/>
                <w:szCs w:val="20"/>
              </w:rPr>
            </w:pPr>
            <w:r w:rsidRPr="00EA75F9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260" w:type="dxa"/>
            <w:shd w:val="clear" w:color="auto" w:fill="E6E6E6"/>
          </w:tcPr>
          <w:p w:rsidR="00FE32AC" w:rsidRPr="00EA75F9" w:rsidRDefault="00FE32AC" w:rsidP="00FE32AC">
            <w:pPr>
              <w:jc w:val="center"/>
              <w:rPr>
                <w:b/>
                <w:sz w:val="20"/>
                <w:szCs w:val="20"/>
              </w:rPr>
            </w:pPr>
            <w:r w:rsidRPr="00EA75F9">
              <w:rPr>
                <w:b/>
                <w:sz w:val="20"/>
                <w:szCs w:val="20"/>
              </w:rPr>
              <w:t>BUSINESS TARGET</w:t>
            </w:r>
          </w:p>
          <w:p w:rsidR="00FE32AC" w:rsidRPr="00EA75F9" w:rsidRDefault="00FE32AC" w:rsidP="00FE3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8" w:type="dxa"/>
            <w:shd w:val="clear" w:color="auto" w:fill="E6E6E6"/>
          </w:tcPr>
          <w:p w:rsidR="00FE32AC" w:rsidRPr="00EA75F9" w:rsidRDefault="00FE32AC" w:rsidP="00FE32AC">
            <w:pPr>
              <w:jc w:val="center"/>
              <w:rPr>
                <w:b/>
                <w:sz w:val="20"/>
                <w:szCs w:val="20"/>
              </w:rPr>
            </w:pPr>
            <w:r w:rsidRPr="00EA75F9">
              <w:rPr>
                <w:b/>
                <w:sz w:val="20"/>
                <w:szCs w:val="20"/>
              </w:rPr>
              <w:t>DECRIPTION</w:t>
            </w: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BRAND</w:t>
            </w:r>
            <w:r>
              <w:rPr>
                <w:sz w:val="20"/>
                <w:szCs w:val="20"/>
              </w:rPr>
              <w:t xml:space="preserve"> </w:t>
            </w:r>
            <w:r w:rsidRPr="00EA75F9">
              <w:rPr>
                <w:sz w:val="20"/>
                <w:szCs w:val="20"/>
              </w:rPr>
              <w:t>PROTECTION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protection of corporate or product brand</w:t>
            </w: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INVESTMENTS &amp; LOANS ATTRACTION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Receiving bank loans and investments using valued IP-assets as a mortgage.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Attracting an investor, selling a business, preparation for presentation to investors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PRESTIGIOUS STATUS &amp; BUSINESS</w:t>
            </w:r>
            <w:r>
              <w:rPr>
                <w:sz w:val="20"/>
                <w:szCs w:val="20"/>
              </w:rPr>
              <w:t xml:space="preserve"> </w:t>
            </w:r>
            <w:r w:rsidRPr="00EA75F9">
              <w:rPr>
                <w:sz w:val="20"/>
                <w:szCs w:val="20"/>
              </w:rPr>
              <w:t>VALUATION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Increasing the authorized capital, registered in founding documents</w:t>
            </w:r>
            <w:r>
              <w:rPr>
                <w:sz w:val="20"/>
                <w:szCs w:val="20"/>
              </w:rPr>
              <w:t xml:space="preserve"> (charter, bylaws). </w:t>
            </w:r>
            <w:r w:rsidRPr="00EA75F9">
              <w:rPr>
                <w:sz w:val="20"/>
                <w:szCs w:val="20"/>
              </w:rPr>
              <w:t xml:space="preserve"> 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Use of IP to increase the market value of business to prove a serious partner status, valuation of IP-assets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ANTI TAKE-OVER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Full protection of business from unfair competitors, third party rightsholders (patent, copyright or know-how owners) former employees, unethical officials</w:t>
            </w:r>
            <w:r>
              <w:rPr>
                <w:sz w:val="20"/>
                <w:szCs w:val="20"/>
              </w:rPr>
              <w:t xml:space="preserve"> from state bodies</w:t>
            </w:r>
            <w:r w:rsidRPr="00EA75F9">
              <w:rPr>
                <w:sz w:val="20"/>
                <w:szCs w:val="20"/>
              </w:rPr>
              <w:t xml:space="preserve">. 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BUSINESS REPUTATION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Prohibition of slander, prevention of discrediting business reputation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Compensation for damage to business reputation as a result of unfair competition, fraud and provocations among clients and consumers.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COSTS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CAPITALIZATION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Capitalization of marketing, salaries, PR, consulting expenses to increase value on intangible assets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CUSTOMER LIST AND SUPPLIERS DATABASE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PROTECTION</w:t>
            </w: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 xml:space="preserve">Protection of the clients </w:t>
            </w:r>
            <w:r>
              <w:rPr>
                <w:sz w:val="20"/>
                <w:szCs w:val="20"/>
              </w:rPr>
              <w:t>and</w:t>
            </w:r>
            <w:r w:rsidRPr="00EA75F9">
              <w:rPr>
                <w:sz w:val="20"/>
                <w:szCs w:val="20"/>
              </w:rPr>
              <w:t xml:space="preserve"> suppliers database</w:t>
            </w:r>
            <w:r>
              <w:rPr>
                <w:sz w:val="20"/>
                <w:szCs w:val="20"/>
              </w:rPr>
              <w:t>s</w:t>
            </w:r>
            <w:r w:rsidRPr="00EA75F9">
              <w:rPr>
                <w:sz w:val="20"/>
                <w:szCs w:val="20"/>
              </w:rPr>
              <w:t xml:space="preserve"> from unauthorized using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INTERNATIONAL BUSINESS</w:t>
            </w: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Establishment of an international business with basic protection of its rights in the countries of operations / services</w:t>
            </w: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ANTI-PLAGIARISM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Prevention and prohibition of illegal using of IP</w:t>
            </w: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IMPORT AND EXPORT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Control of Import and Export operations with goods/products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LICENSING &amp; FRANCHISING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Scaling of current business under licenses and franchises</w:t>
            </w: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IP-AUDIT</w:t>
            </w: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of all types of risks for business</w:t>
            </w:r>
            <w:r w:rsidRPr="00EA75F9">
              <w:rPr>
                <w:sz w:val="20"/>
                <w:szCs w:val="20"/>
              </w:rPr>
              <w:t xml:space="preserve">. </w:t>
            </w: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SMART-INHERITANCE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EA75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ffective legal system of business transfer to successors (heirs). 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Creating an optimal scheme for the transfer of IP to inheritors</w:t>
            </w: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SMART-DIVORCE</w:t>
            </w: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Saving business assets during divorce process</w:t>
            </w: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CROWD-FUNDING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IPO, ICO, IPS</w:t>
            </w: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Using IP-tools for exit on IPO, ICO</w:t>
            </w:r>
            <w:r>
              <w:rPr>
                <w:sz w:val="20"/>
                <w:szCs w:val="20"/>
              </w:rPr>
              <w:t xml:space="preserve"> (blockchain)</w:t>
            </w:r>
            <w:r w:rsidRPr="00EA75F9">
              <w:rPr>
                <w:sz w:val="20"/>
                <w:szCs w:val="20"/>
              </w:rPr>
              <w:t>, IPS (Intellectual Property Sharing)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SUBSIDIARIES NETWORK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Using IP to create affiliate structures, daughter enterprises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ANTI-COUNTERFEIT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 advertising, sales and confiscation of illegal copies of goods</w:t>
            </w: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SMART-HR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Creation an innovative motivation system of key employees using IP-tools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DIGITAL AND SOCIAL MEDIA ASSETS</w:t>
            </w: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protection of social media accounts as an IP-assets</w:t>
            </w: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MARKET MONOPOLIZATION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Monopolization of the market segment/niche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IP-SCANNER: PENALTY FREE BUSINESS PROCESS</w:t>
            </w: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 xml:space="preserve">Avoiding of government fines for the non-proper recording and use and recording of IP in company documents and financial reporting </w:t>
            </w:r>
          </w:p>
          <w:p w:rsidR="00FE32AC" w:rsidRPr="000301C4" w:rsidRDefault="00FE32AC" w:rsidP="00FE32AC">
            <w:pPr>
              <w:jc w:val="center"/>
              <w:rPr>
                <w:b/>
                <w:sz w:val="28"/>
                <w:szCs w:val="28"/>
              </w:rPr>
            </w:pPr>
            <w:r w:rsidRPr="000673F1">
              <w:rPr>
                <w:b/>
                <w:sz w:val="28"/>
                <w:szCs w:val="28"/>
              </w:rPr>
              <w:t>SOURCES OF RISKS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2693"/>
              <w:gridCol w:w="2977"/>
              <w:gridCol w:w="2369"/>
            </w:tblGrid>
            <w:tr w:rsidR="00FE32AC" w:rsidRPr="00906098" w:rsidTr="00FE32AC">
              <w:tc>
                <w:tcPr>
                  <w:tcW w:w="1526" w:type="dxa"/>
                </w:tcPr>
                <w:p w:rsidR="00FE32AC" w:rsidRPr="00906098" w:rsidRDefault="00FE32AC" w:rsidP="00FE32AC"/>
              </w:tc>
              <w:tc>
                <w:tcPr>
                  <w:tcW w:w="2693" w:type="dxa"/>
                </w:tcPr>
                <w:p w:rsidR="00FE32AC" w:rsidRPr="00B5216E" w:rsidRDefault="00FE32AC" w:rsidP="00FE32AC">
                  <w:pPr>
                    <w:jc w:val="center"/>
                    <w:rPr>
                      <w:b/>
                      <w:color w:val="FF6600"/>
                    </w:rPr>
                  </w:pPr>
                  <w:r w:rsidRPr="00B5216E">
                    <w:rPr>
                      <w:b/>
                      <w:color w:val="FF6600"/>
                    </w:rPr>
                    <w:t>Official bodies</w:t>
                  </w:r>
                </w:p>
              </w:tc>
              <w:tc>
                <w:tcPr>
                  <w:tcW w:w="2977" w:type="dxa"/>
                </w:tcPr>
                <w:p w:rsidR="00FE32AC" w:rsidRPr="00B5216E" w:rsidRDefault="00FE32AC" w:rsidP="00FE32AC">
                  <w:pPr>
                    <w:jc w:val="center"/>
                    <w:rPr>
                      <w:b/>
                      <w:color w:val="FF6600"/>
                    </w:rPr>
                  </w:pPr>
                  <w:r w:rsidRPr="00B5216E">
                    <w:rPr>
                      <w:b/>
                      <w:color w:val="FF6600"/>
                    </w:rPr>
                    <w:t>Unfair competitors</w:t>
                  </w:r>
                </w:p>
              </w:tc>
              <w:tc>
                <w:tcPr>
                  <w:tcW w:w="2369" w:type="dxa"/>
                </w:tcPr>
                <w:p w:rsidR="00FE32AC" w:rsidRPr="00B5216E" w:rsidRDefault="00FE32AC" w:rsidP="00FE32AC">
                  <w:pPr>
                    <w:jc w:val="center"/>
                    <w:rPr>
                      <w:b/>
                      <w:color w:val="FF6600"/>
                    </w:rPr>
                  </w:pPr>
                  <w:r w:rsidRPr="00B5216E">
                    <w:rPr>
                      <w:b/>
                      <w:color w:val="FF6600"/>
                    </w:rPr>
                    <w:t>Former employees</w:t>
                  </w:r>
                </w:p>
              </w:tc>
            </w:tr>
            <w:tr w:rsidR="00FE32AC" w:rsidRPr="00906098" w:rsidTr="00FE32AC">
              <w:tc>
                <w:tcPr>
                  <w:tcW w:w="1526" w:type="dxa"/>
                </w:tcPr>
                <w:p w:rsidR="00FE32AC" w:rsidRDefault="00FE32AC" w:rsidP="00FE32AC">
                  <w:pPr>
                    <w:rPr>
                      <w:b/>
                      <w:color w:val="17365D" w:themeColor="text2" w:themeShade="BF"/>
                    </w:rPr>
                  </w:pPr>
                  <w:r w:rsidRPr="00B5216E">
                    <w:rPr>
                      <w:b/>
                      <w:color w:val="17365D" w:themeColor="text2" w:themeShade="BF"/>
                    </w:rPr>
                    <w:t>BASIC</w:t>
                  </w:r>
                </w:p>
                <w:p w:rsidR="00FE32AC" w:rsidRPr="00B5216E" w:rsidRDefault="00FE32AC" w:rsidP="00FE32AC">
                  <w:r w:rsidRPr="00B5216E">
                    <w:rPr>
                      <w:sz w:val="20"/>
                      <w:szCs w:val="20"/>
                    </w:rPr>
                    <w:t>AED 1,500</w:t>
                  </w:r>
                </w:p>
              </w:tc>
              <w:tc>
                <w:tcPr>
                  <w:tcW w:w="2693" w:type="dxa"/>
                </w:tcPr>
                <w:p w:rsidR="00FE32AC" w:rsidRPr="00906098" w:rsidRDefault="00FE32AC" w:rsidP="00FE32AC">
                  <w:r w:rsidRPr="00906098">
                    <w:t>Dubai Economic Department</w:t>
                  </w:r>
                </w:p>
                <w:p w:rsidR="00FE32AC" w:rsidRPr="00906098" w:rsidRDefault="00FE32AC" w:rsidP="00FE32AC">
                  <w:r w:rsidRPr="00906098">
                    <w:t>Dubai Municipality</w:t>
                  </w:r>
                </w:p>
              </w:tc>
              <w:tc>
                <w:tcPr>
                  <w:tcW w:w="2977" w:type="dxa"/>
                </w:tcPr>
                <w:p w:rsidR="00FE32AC" w:rsidRDefault="00FE32AC" w:rsidP="00FE32AC">
                  <w:r>
                    <w:t>Corporate brand (s)</w:t>
                  </w:r>
                </w:p>
                <w:p w:rsidR="00FE32AC" w:rsidRDefault="00FE32AC" w:rsidP="00FE32AC">
                  <w:r>
                    <w:t>Product brand (s)</w:t>
                  </w:r>
                </w:p>
                <w:p w:rsidR="00FE32AC" w:rsidRPr="00906098" w:rsidRDefault="00FE32AC" w:rsidP="00FE32AC">
                  <w:r>
                    <w:t>Packages, services, etc.</w:t>
                  </w:r>
                </w:p>
              </w:tc>
              <w:tc>
                <w:tcPr>
                  <w:tcW w:w="2369" w:type="dxa"/>
                </w:tcPr>
                <w:p w:rsidR="00FE32AC" w:rsidRDefault="00FE32AC" w:rsidP="00FE32AC">
                  <w:r>
                    <w:t>Customer list</w:t>
                  </w:r>
                </w:p>
                <w:p w:rsidR="00FE32AC" w:rsidRDefault="00FE32AC" w:rsidP="00FE32AC">
                  <w:r>
                    <w:t>Marketing materials</w:t>
                  </w:r>
                </w:p>
                <w:p w:rsidR="00FE32AC" w:rsidRPr="00906098" w:rsidRDefault="00FE32AC" w:rsidP="00FE32AC">
                  <w:r>
                    <w:t>Sales tools</w:t>
                  </w:r>
                </w:p>
              </w:tc>
            </w:tr>
            <w:tr w:rsidR="00FE32AC" w:rsidRPr="00906098" w:rsidTr="00FE32AC">
              <w:tc>
                <w:tcPr>
                  <w:tcW w:w="1526" w:type="dxa"/>
                  <w:vMerge w:val="restart"/>
                </w:tcPr>
                <w:p w:rsidR="00FE32AC" w:rsidRDefault="00FE32AC" w:rsidP="00FE32AC">
                  <w:pPr>
                    <w:rPr>
                      <w:b/>
                      <w:color w:val="17365D" w:themeColor="text2" w:themeShade="BF"/>
                    </w:rPr>
                  </w:pPr>
                  <w:r w:rsidRPr="00B5216E">
                    <w:rPr>
                      <w:b/>
                      <w:color w:val="17365D" w:themeColor="text2" w:themeShade="BF"/>
                    </w:rPr>
                    <w:t>STANDARD</w:t>
                  </w:r>
                </w:p>
                <w:p w:rsidR="00FE32AC" w:rsidRPr="00B5216E" w:rsidRDefault="00FE32AC" w:rsidP="00FE32AC">
                  <w:pPr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B5216E">
                    <w:rPr>
                      <w:sz w:val="20"/>
                      <w:szCs w:val="20"/>
                    </w:rPr>
                    <w:t>AED 5,000</w:t>
                  </w:r>
                </w:p>
              </w:tc>
              <w:tc>
                <w:tcPr>
                  <w:tcW w:w="8039" w:type="dxa"/>
                  <w:gridSpan w:val="3"/>
                </w:tcPr>
                <w:p w:rsidR="00FE32AC" w:rsidRPr="00906098" w:rsidRDefault="00FE32AC" w:rsidP="00FE32AC">
                  <w:pPr>
                    <w:jc w:val="center"/>
                  </w:pPr>
                  <w:r>
                    <w:t>All in BASIC plus:</w:t>
                  </w:r>
                </w:p>
              </w:tc>
            </w:tr>
            <w:tr w:rsidR="00FE32AC" w:rsidRPr="00906098" w:rsidTr="00FE32AC">
              <w:tc>
                <w:tcPr>
                  <w:tcW w:w="1526" w:type="dxa"/>
                  <w:vMerge/>
                </w:tcPr>
                <w:p w:rsidR="00FE32AC" w:rsidRPr="00B5216E" w:rsidRDefault="00FE32AC" w:rsidP="00FE32AC">
                  <w:pPr>
                    <w:rPr>
                      <w:b/>
                      <w:color w:val="17365D" w:themeColor="text2" w:themeShade="BF"/>
                    </w:rPr>
                  </w:pPr>
                </w:p>
              </w:tc>
              <w:tc>
                <w:tcPr>
                  <w:tcW w:w="2693" w:type="dxa"/>
                </w:tcPr>
                <w:p w:rsidR="00FE32AC" w:rsidRPr="00906098" w:rsidRDefault="00FE32AC" w:rsidP="00FE32AC">
                  <w:r>
                    <w:t>Dubai police</w:t>
                  </w:r>
                </w:p>
                <w:p w:rsidR="00FE32AC" w:rsidRPr="00906098" w:rsidRDefault="00FE32AC" w:rsidP="00FE32AC">
                  <w:r w:rsidRPr="00906098">
                    <w:t xml:space="preserve">FTA </w:t>
                  </w:r>
                </w:p>
                <w:p w:rsidR="00FE32AC" w:rsidRPr="00906098" w:rsidRDefault="00FE32AC" w:rsidP="00FE32AC">
                  <w:r w:rsidRPr="00906098">
                    <w:t xml:space="preserve">Public Prosecution </w:t>
                  </w:r>
                </w:p>
              </w:tc>
              <w:tc>
                <w:tcPr>
                  <w:tcW w:w="2977" w:type="dxa"/>
                </w:tcPr>
                <w:p w:rsidR="00FE32AC" w:rsidRDefault="00FE32AC" w:rsidP="00FE32AC">
                  <w:r>
                    <w:t>Web-site</w:t>
                  </w:r>
                </w:p>
                <w:p w:rsidR="00FE32AC" w:rsidRDefault="00FE32AC" w:rsidP="00FE32AC">
                  <w:r>
                    <w:t>Social Media Accounts</w:t>
                  </w:r>
                </w:p>
                <w:p w:rsidR="00FE32AC" w:rsidRPr="00906098" w:rsidRDefault="00FE32AC" w:rsidP="00FE32AC"/>
              </w:tc>
              <w:tc>
                <w:tcPr>
                  <w:tcW w:w="2369" w:type="dxa"/>
                </w:tcPr>
                <w:p w:rsidR="00FE32AC" w:rsidRDefault="00FE32AC" w:rsidP="00FE32AC">
                  <w:r>
                    <w:t>Technologies</w:t>
                  </w:r>
                </w:p>
                <w:p w:rsidR="00FE32AC" w:rsidRDefault="00FE32AC" w:rsidP="00FE32AC">
                  <w:r>
                    <w:t>Suppliers list</w:t>
                  </w:r>
                </w:p>
                <w:p w:rsidR="00FE32AC" w:rsidRPr="00906098" w:rsidRDefault="00FE32AC" w:rsidP="00FE32AC">
                  <w:r>
                    <w:t>In-house databases</w:t>
                  </w:r>
                </w:p>
              </w:tc>
            </w:tr>
            <w:tr w:rsidR="00FE32AC" w:rsidRPr="00906098" w:rsidTr="00FE32AC">
              <w:tc>
                <w:tcPr>
                  <w:tcW w:w="1526" w:type="dxa"/>
                  <w:vMerge w:val="restart"/>
                </w:tcPr>
                <w:p w:rsidR="00FE32AC" w:rsidRDefault="00FE32AC" w:rsidP="00FE32AC">
                  <w:pPr>
                    <w:rPr>
                      <w:b/>
                      <w:color w:val="17365D" w:themeColor="text2" w:themeShade="BF"/>
                    </w:rPr>
                  </w:pPr>
                  <w:r w:rsidRPr="00B5216E">
                    <w:rPr>
                      <w:b/>
                      <w:color w:val="17365D" w:themeColor="text2" w:themeShade="BF"/>
                    </w:rPr>
                    <w:t>VIP</w:t>
                  </w:r>
                </w:p>
                <w:p w:rsidR="00FE32AC" w:rsidRPr="00B5216E" w:rsidRDefault="00FE32AC" w:rsidP="00FE32AC">
                  <w:pPr>
                    <w:rPr>
                      <w:b/>
                      <w:color w:val="17365D" w:themeColor="text2" w:themeShade="BF"/>
                    </w:rPr>
                  </w:pPr>
                  <w:r w:rsidRPr="00B5216E">
                    <w:rPr>
                      <w:sz w:val="20"/>
                      <w:szCs w:val="20"/>
                    </w:rPr>
                    <w:t>AED 10,000</w:t>
                  </w:r>
                </w:p>
              </w:tc>
              <w:tc>
                <w:tcPr>
                  <w:tcW w:w="8039" w:type="dxa"/>
                  <w:gridSpan w:val="3"/>
                </w:tcPr>
                <w:p w:rsidR="00FE32AC" w:rsidRPr="00906098" w:rsidRDefault="00FE32AC" w:rsidP="00FE32AC">
                  <w:pPr>
                    <w:jc w:val="center"/>
                  </w:pPr>
                  <w:r>
                    <w:t>All in STANDARD plus:</w:t>
                  </w:r>
                </w:p>
              </w:tc>
            </w:tr>
            <w:tr w:rsidR="00FE32AC" w:rsidRPr="00906098" w:rsidTr="00FE32AC">
              <w:tc>
                <w:tcPr>
                  <w:tcW w:w="1526" w:type="dxa"/>
                  <w:vMerge/>
                </w:tcPr>
                <w:p w:rsidR="00FE32AC" w:rsidRPr="00906098" w:rsidRDefault="00FE32AC" w:rsidP="00FE32AC"/>
              </w:tc>
              <w:tc>
                <w:tcPr>
                  <w:tcW w:w="2693" w:type="dxa"/>
                </w:tcPr>
                <w:p w:rsidR="00FE32AC" w:rsidRPr="00906098" w:rsidRDefault="00FE32AC" w:rsidP="00FE32AC">
                  <w:r>
                    <w:t xml:space="preserve">National </w:t>
                  </w:r>
                  <w:r w:rsidRPr="00906098">
                    <w:t>Security</w:t>
                  </w:r>
                </w:p>
                <w:p w:rsidR="00FE32AC" w:rsidRPr="00906098" w:rsidRDefault="00FE32AC" w:rsidP="00FE32AC">
                  <w:r w:rsidRPr="00906098">
                    <w:t>Cyber Crimes Dep</w:t>
                  </w:r>
                  <w:r>
                    <w:t>t</w:t>
                  </w:r>
                </w:p>
                <w:p w:rsidR="00FE32AC" w:rsidRPr="00906098" w:rsidRDefault="00FE32AC" w:rsidP="00FE32AC">
                  <w:r w:rsidRPr="00906098">
                    <w:t>Ministry of Finance</w:t>
                  </w:r>
                </w:p>
              </w:tc>
              <w:tc>
                <w:tcPr>
                  <w:tcW w:w="2977" w:type="dxa"/>
                </w:tcPr>
                <w:p w:rsidR="00FE32AC" w:rsidRDefault="00FE32AC" w:rsidP="00FE32AC">
                  <w:r>
                    <w:t>Mob apps</w:t>
                  </w:r>
                </w:p>
                <w:p w:rsidR="00FE32AC" w:rsidRDefault="00FE32AC" w:rsidP="00FE32AC">
                  <w:r>
                    <w:t>Market share (segment)</w:t>
                  </w:r>
                </w:p>
                <w:p w:rsidR="00FE32AC" w:rsidRPr="00906098" w:rsidRDefault="00FE32AC" w:rsidP="00FE32AC">
                  <w:r>
                    <w:t>Strategic clients/contracts</w:t>
                  </w:r>
                </w:p>
              </w:tc>
              <w:tc>
                <w:tcPr>
                  <w:tcW w:w="2369" w:type="dxa"/>
                </w:tcPr>
                <w:p w:rsidR="00FE32AC" w:rsidRDefault="00FE32AC" w:rsidP="00FE32AC">
                  <w:r>
                    <w:t>Partners network</w:t>
                  </w:r>
                </w:p>
                <w:p w:rsidR="00FE32AC" w:rsidRDefault="00FE32AC" w:rsidP="00FE32AC">
                  <w:r>
                    <w:t>Digital assets</w:t>
                  </w:r>
                </w:p>
                <w:p w:rsidR="00FE32AC" w:rsidRPr="00906098" w:rsidRDefault="00FE32AC" w:rsidP="00FE32AC">
                  <w:r>
                    <w:t>Key employees</w:t>
                  </w:r>
                </w:p>
              </w:tc>
            </w:tr>
          </w:tbl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BRANDING STRATEGY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Creation of s</w:t>
            </w:r>
            <w:r w:rsidRPr="00EA75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hort and long-term br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anding, positioning, marketing S</w:t>
            </w:r>
            <w:r w:rsidRPr="00EA75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trategy with Action-plan.</w:t>
            </w: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IP-STRATEGY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IP-Strategy is a high-level action plan of a company to achieve ambitious business goals under conditions of market uncertainty with most profitable and effective use of intellectual property assets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3 reasons - IP-Strategy helps: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1. To identify existing (or planned to create) intangible business assets of the company/private individual, and classify to which type of intellectual property identified intangible assets are belonging;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2. To find best legal tools for IP-protection in terms of costs, time, regions/branches covering, law enforcement system;</w:t>
            </w:r>
          </w:p>
          <w:p w:rsidR="00FE32AC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 xml:space="preserve">3. Create a clear understanding how to capitalize costs for personnel, marketing, services, manufacturing to the real value of business 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DEBTS CLEARANCE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EA75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ettlements and clearance of financial debts u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sing IP-assets instead of money (</w:t>
            </w:r>
            <w:r>
              <w:rPr>
                <w:sz w:val="20"/>
                <w:szCs w:val="20"/>
              </w:rPr>
              <w:t>d</w:t>
            </w:r>
            <w:r w:rsidRPr="00EA75F9">
              <w:rPr>
                <w:sz w:val="20"/>
                <w:szCs w:val="20"/>
              </w:rPr>
              <w:t>ebt clearing according to received notifications letter, claims, court decisions</w:t>
            </w:r>
            <w:r>
              <w:rPr>
                <w:sz w:val="20"/>
                <w:szCs w:val="20"/>
              </w:rPr>
              <w:t xml:space="preserve">, etc.) 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LOSS REDUCTION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Default="00FE32AC" w:rsidP="00FE32AC">
            <w:pPr>
              <w:rPr>
                <w:sz w:val="20"/>
                <w:szCs w:val="20"/>
              </w:rPr>
            </w:pPr>
            <w:r w:rsidRPr="00AC23E8">
              <w:rPr>
                <w:sz w:val="20"/>
                <w:szCs w:val="20"/>
              </w:rPr>
              <w:t>Reduction of period costs, optimization of accounting indicators in financial statements (profit increasing, etc)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 xml:space="preserve">STARTUP 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Development of a startup, an innovative project, protection of startup idea, business model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PARTNERS NETWORK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 xml:space="preserve">Certification of partners, </w:t>
            </w:r>
            <w:r>
              <w:rPr>
                <w:sz w:val="20"/>
                <w:szCs w:val="20"/>
              </w:rPr>
              <w:t xml:space="preserve"> </w:t>
            </w:r>
            <w:r w:rsidRPr="00EA75F9">
              <w:rPr>
                <w:sz w:val="20"/>
                <w:szCs w:val="20"/>
              </w:rPr>
              <w:t>contractors and other business agents</w:t>
            </w:r>
          </w:p>
          <w:p w:rsidR="00FE32AC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Creation of flexible convenient legal system for quick launch and development of cooperation with new business partners</w:t>
            </w: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ROYALTIES JUSTIFICATION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Justification of large royalties for using IP-assets (for banks, investors)</w:t>
            </w: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SOFT-LIQUIDATION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Withdrawal of money by liquidation, bankruptcy, prevention of forced liquidation</w:t>
            </w: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 xml:space="preserve">PROTECTION </w:t>
            </w:r>
            <w:r>
              <w:rPr>
                <w:sz w:val="20"/>
                <w:szCs w:val="20"/>
              </w:rPr>
              <w:t xml:space="preserve"> </w:t>
            </w:r>
            <w:r w:rsidRPr="00EA75F9">
              <w:rPr>
                <w:sz w:val="20"/>
                <w:szCs w:val="20"/>
              </w:rPr>
              <w:t>OF  INVESTOR</w:t>
            </w: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 xml:space="preserve">Creation a legal system with priority protection of investor's rights and interests </w:t>
            </w: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SALES INCREASING</w:t>
            </w: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Using IP-tools to increase sales of goods and services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GOVERNMENT SUPPORT</w:t>
            </w: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Receiving free support of state bodies for the protection of intellectual property rights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MANUFACTURING LAUNCHING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legal structure and system for secure launching of manufacturing in foreign countries</w:t>
            </w: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PRODUCT PROTECTION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Secure using of products, services, technologies</w:t>
            </w:r>
            <w:r>
              <w:rPr>
                <w:sz w:val="20"/>
                <w:szCs w:val="20"/>
              </w:rPr>
              <w:t xml:space="preserve"> (concept of the product)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MARKET MONITORING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a system of control about market to identify illegal actions on unfair competitors</w:t>
            </w: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MEDIA CONTENT</w:t>
            </w:r>
          </w:p>
          <w:p w:rsidR="00FE32AC" w:rsidRPr="00EA75F9" w:rsidRDefault="00FE32AC" w:rsidP="00FE32AC">
            <w:pPr>
              <w:rPr>
                <w:sz w:val="20"/>
                <w:szCs w:val="20"/>
              </w:rPr>
            </w:pPr>
            <w:r w:rsidRPr="00EA75F9">
              <w:rPr>
                <w:sz w:val="20"/>
                <w:szCs w:val="20"/>
              </w:rPr>
              <w:t>PROTECTION</w:t>
            </w:r>
          </w:p>
        </w:tc>
        <w:tc>
          <w:tcPr>
            <w:tcW w:w="11198" w:type="dxa"/>
          </w:tcPr>
          <w:p w:rsidR="00FE32AC" w:rsidRPr="00EA75F9" w:rsidRDefault="00FE32AC" w:rsidP="00FE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protection of different types of media content</w:t>
            </w:r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4F6469" w:rsidRDefault="00FE32AC" w:rsidP="00FE32AC">
            <w:pPr>
              <w:rPr>
                <w:sz w:val="20"/>
                <w:szCs w:val="20"/>
              </w:rPr>
            </w:pPr>
            <w:r w:rsidRPr="004F6469">
              <w:rPr>
                <w:sz w:val="20"/>
                <w:szCs w:val="20"/>
              </w:rPr>
              <w:t>CREATION OF MONEY</w:t>
            </w:r>
          </w:p>
          <w:p w:rsidR="00FE32AC" w:rsidRDefault="00FE32AC" w:rsidP="00FE32AC">
            <w:pPr>
              <w:rPr>
                <w:sz w:val="20"/>
                <w:szCs w:val="20"/>
              </w:rPr>
            </w:pPr>
            <w:r w:rsidRPr="004F6469">
              <w:rPr>
                <w:sz w:val="20"/>
                <w:szCs w:val="20"/>
              </w:rPr>
              <w:t>GENERATING ASSETS</w:t>
            </w: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Pr="00AE5628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  <w:r w:rsidRPr="004F6469">
              <w:rPr>
                <w:sz w:val="20"/>
                <w:szCs w:val="20"/>
              </w:rPr>
              <w:t>Changing legal system of company from expe</w:t>
            </w:r>
            <w:r w:rsidR="005F3BB9">
              <w:rPr>
                <w:sz w:val="20"/>
                <w:szCs w:val="20"/>
              </w:rPr>
              <w:t>nses to profit generating model</w:t>
            </w:r>
          </w:p>
          <w:p w:rsidR="00FE32AC" w:rsidRDefault="00FE32AC" w:rsidP="00FE32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8EE447E" wp14:editId="07C6559E">
                  <wp:extent cx="5261477" cy="3061482"/>
                  <wp:effectExtent l="0" t="0" r="0" b="12065"/>
                  <wp:docPr id="82" name="Изображение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5-19 at 12.28.42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003" cy="306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3BB9" w:rsidRDefault="005F3BB9" w:rsidP="00FE32AC">
            <w:pPr>
              <w:rPr>
                <w:sz w:val="20"/>
                <w:szCs w:val="20"/>
              </w:rPr>
            </w:pPr>
          </w:p>
          <w:p w:rsidR="005F3BB9" w:rsidRDefault="005F3BB9" w:rsidP="00FE32AC">
            <w:pPr>
              <w:rPr>
                <w:sz w:val="20"/>
                <w:szCs w:val="20"/>
              </w:rPr>
            </w:pPr>
          </w:p>
          <w:p w:rsidR="005F3BB9" w:rsidRDefault="005F3BB9" w:rsidP="00FE32A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32AC" w:rsidRPr="00EA75F9" w:rsidTr="00FE32AC">
        <w:tc>
          <w:tcPr>
            <w:tcW w:w="534" w:type="dxa"/>
          </w:tcPr>
          <w:p w:rsidR="00FE32AC" w:rsidRPr="00EA75F9" w:rsidRDefault="00FE32AC" w:rsidP="00FE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E32AC" w:rsidRPr="00E90A44" w:rsidRDefault="00FE32AC" w:rsidP="00FE32AC">
            <w:pPr>
              <w:rPr>
                <w:b/>
                <w:sz w:val="20"/>
                <w:szCs w:val="20"/>
              </w:rPr>
            </w:pPr>
            <w:r w:rsidRPr="00E90A44">
              <w:rPr>
                <w:b/>
                <w:sz w:val="20"/>
                <w:szCs w:val="20"/>
              </w:rPr>
              <w:t>IP-CAPITAL</w:t>
            </w:r>
          </w:p>
          <w:p w:rsidR="00FE32AC" w:rsidRPr="004F6469" w:rsidRDefault="00FE32AC" w:rsidP="00FE32AC">
            <w:pPr>
              <w:rPr>
                <w:sz w:val="20"/>
                <w:szCs w:val="20"/>
              </w:rPr>
            </w:pPr>
            <w:r w:rsidRPr="004F6469">
              <w:rPr>
                <w:sz w:val="20"/>
                <w:szCs w:val="20"/>
              </w:rPr>
              <w:t>VISUAL CONTROL SYSTEM</w:t>
            </w:r>
          </w:p>
          <w:p w:rsidR="00FE32AC" w:rsidRPr="004F6469" w:rsidRDefault="00FE32AC" w:rsidP="00FE32A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FE32AC" w:rsidRDefault="00FE32AC" w:rsidP="00FE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visual indicators system for business owner to control main trends and key figures</w:t>
            </w: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4E0BDDD" wp14:editId="2CE08D0B">
                  <wp:extent cx="1939247" cy="3372260"/>
                  <wp:effectExtent l="0" t="0" r="0" b="6350"/>
                  <wp:docPr id="83" name="Изображение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5-19 at 12.35.47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47" cy="33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D8FBCF5" wp14:editId="4E50D44D">
                  <wp:extent cx="1966707" cy="3343304"/>
                  <wp:effectExtent l="0" t="0" r="0" b="9525"/>
                  <wp:docPr id="84" name="Изображение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5-19 at 12.41.05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576" cy="334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3BB9" w:rsidRDefault="005F3BB9" w:rsidP="00FE32AC">
            <w:pPr>
              <w:rPr>
                <w:sz w:val="20"/>
                <w:szCs w:val="20"/>
              </w:rPr>
            </w:pPr>
          </w:p>
          <w:p w:rsidR="00FE32AC" w:rsidRDefault="00FE32AC" w:rsidP="00FE32AC">
            <w:pPr>
              <w:rPr>
                <w:sz w:val="20"/>
                <w:szCs w:val="20"/>
              </w:rPr>
            </w:pPr>
          </w:p>
        </w:tc>
      </w:tr>
    </w:tbl>
    <w:p w:rsidR="00FE32AC" w:rsidRDefault="00FE32AC" w:rsidP="00FE32AC">
      <w:pPr>
        <w:rPr>
          <w:sz w:val="20"/>
          <w:szCs w:val="20"/>
          <w:lang w:val="en-US"/>
        </w:rPr>
      </w:pPr>
    </w:p>
    <w:p w:rsidR="00622FC7" w:rsidRDefault="00622FC7"/>
    <w:sectPr w:rsidR="00622FC7" w:rsidSect="00FE32AC">
      <w:pgSz w:w="16840" w:h="11900" w:orient="landscape"/>
      <w:pgMar w:top="567" w:right="1134" w:bottom="1701" w:left="1134" w:header="708" w:footer="708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216E"/>
    <w:multiLevelType w:val="hybridMultilevel"/>
    <w:tmpl w:val="82F8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AC"/>
    <w:rsid w:val="005F3BB9"/>
    <w:rsid w:val="00622FC7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E0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A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AC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2AC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E32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AC"/>
    <w:rPr>
      <w:rFonts w:ascii="Lucida Grande" w:eastAsia="Arial" w:hAnsi="Lucida Grande" w:cs="Lucida Grande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A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AC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2AC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E32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AC"/>
    <w:rPr>
      <w:rFonts w:ascii="Lucida Grande" w:eastAsia="Arial" w:hAnsi="Lucida Grande" w:cs="Lucida Grande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884</Words>
  <Characters>5043</Characters>
  <Application>Microsoft Macintosh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2019-05-20T04:49:00Z</dcterms:created>
  <dcterms:modified xsi:type="dcterms:W3CDTF">2019-05-20T05:08:00Z</dcterms:modified>
</cp:coreProperties>
</file>